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0" w:after="180"/>
        <w:ind w:hanging="0" w:left="0" w:right="0"/>
        <w:jc w:val="left"/>
        <w:rPr>
          <w:bdr w:val="single" w:sz="18" w:space="7" w:color="CC9900"/>
        </w:rPr>
      </w:pPr>
      <w:r>
        <w:rPr>
          <w:bdr w:val="single" w:sz="18" w:space="7" w:color="CC9900"/>
        </w:rPr>
        <w:t>Rapport d'étonnement</w:t>
      </w:r>
    </w:p>
    <w:p>
      <w:pPr>
        <w:pStyle w:val="BodyText"/>
        <w:bidi w:val="0"/>
        <w:spacing w:before="0" w:after="180"/>
        <w:jc w:val="left"/>
        <w:rPr>
          <w:bdr w:val="single" w:sz="18" w:space="7" w:color="CC9900"/>
        </w:rPr>
      </w:pPr>
      <w:r>
        <w:rPr>
          <w:bdr w:val="single" w:sz="18" w:space="7" w:color="CC9900"/>
        </w:rPr>
        <w:t>Recrut</w:t>
      </w:r>
      <w:r>
        <w:rPr>
          <w:b/>
          <w:bdr w:val="single" w:sz="18" w:space="7" w:color="CC9900"/>
        </w:rPr>
        <w:t>Or</w:t>
      </w:r>
    </w:p>
    <w:p>
      <w:pPr>
        <w:pStyle w:val="BodyText"/>
        <w:bidi w:val="0"/>
        <w:spacing w:before="0" w:after="210"/>
        <w:ind w:hanging="0" w:left="0" w:right="0"/>
        <w:jc w:val="left"/>
        <w:rPr>
          <w:color w:val="5B5E68"/>
          <w:sz w:val="20"/>
        </w:rPr>
      </w:pPr>
      <w:r>
        <w:rPr>
          <w:color w:val="5B5E68"/>
          <w:sz w:val="20"/>
        </w:rPr>
        <w:t>À remplir par le nouveau collaborateur, après deux à quatre semaines dans le poste — tant que le regard est encore neuf. Il n'y a pas de mauvaise réponse : votre franchise aide l'entreprise à progresser.</w:t>
      </w:r>
    </w:p>
    <w:p>
      <w:pPr>
        <w:pStyle w:val="BodyText"/>
        <w:bidi w:val="0"/>
        <w:spacing w:before="0" w:after="240"/>
        <w:ind w:hanging="0" w:left="0" w:right="0"/>
        <w:jc w:val="left"/>
        <w:rPr/>
      </w:pPr>
      <w:r>
        <w:rPr/>
        <w:t>Nom du collaborateur</w:t>
      </w:r>
    </w:p>
    <w:p>
      <w:pPr>
        <w:pStyle w:val="BodyText"/>
        <w:bidi w:val="0"/>
        <w:spacing w:before="0" w:after="240"/>
        <w:jc w:val="left"/>
        <w:rPr/>
      </w:pPr>
      <w:r>
        <w:rPr/>
        <w:t>Poste</w:t>
      </w:r>
    </w:p>
    <w:p>
      <w:pPr>
        <w:pStyle w:val="BodyText"/>
        <w:bidi w:val="0"/>
        <w:spacing w:before="0" w:after="240"/>
        <w:jc w:val="left"/>
        <w:rPr/>
      </w:pPr>
      <w:r>
        <w:rPr/>
        <w:t>Date d'arrivée</w:t>
      </w:r>
    </w:p>
    <w:p>
      <w:pPr>
        <w:pStyle w:val="BodyText"/>
        <w:bidi w:val="0"/>
        <w:spacing w:before="0" w:after="240"/>
        <w:jc w:val="left"/>
        <w:rPr/>
      </w:pPr>
      <w:r>
        <w:rPr/>
        <w:t>Date du rapport</w:t>
      </w:r>
    </w:p>
    <w:p>
      <w:pPr>
        <w:pStyle w:val="BodyText"/>
        <w:bidi w:val="0"/>
        <w:spacing w:before="0" w:after="195"/>
        <w:ind w:hanging="0" w:left="0" w:right="0"/>
        <w:jc w:val="left"/>
        <w:rPr/>
      </w:pPr>
      <w:r>
        <w:rPr>
          <w:b/>
        </w:rPr>
        <w:t>1.</w:t>
      </w:r>
      <w:r>
        <w:rPr/>
        <w:t xml:space="preserve"> Qu'est-ce qui vous a positivement surpris depuis votre arrivée ?</w:t>
      </w:r>
    </w:p>
    <w:p>
      <w:pPr>
        <w:pStyle w:val="BodyText"/>
        <w:bidi w:val="0"/>
        <w:spacing w:before="0" w:after="195"/>
        <w:ind w:hanging="0" w:left="0" w:right="0"/>
        <w:jc w:val="left"/>
        <w:rPr/>
      </w:pPr>
      <w:r>
        <w:rPr>
          <w:b/>
        </w:rPr>
        <w:t>2.</w:t>
      </w:r>
      <w:r>
        <w:rPr/>
        <w:t xml:space="preserve"> Qu'est-ce qui vous a étonné négativement, ou vous a manqué ?</w:t>
      </w:r>
    </w:p>
    <w:p>
      <w:pPr>
        <w:pStyle w:val="BodyText"/>
        <w:bidi w:val="0"/>
        <w:spacing w:before="0" w:after="195"/>
        <w:ind w:hanging="0" w:left="0" w:right="0"/>
        <w:jc w:val="left"/>
        <w:rPr/>
      </w:pPr>
      <w:r>
        <w:rPr>
          <w:b/>
        </w:rPr>
        <w:t>3.</w:t>
      </w:r>
      <w:r>
        <w:rPr/>
        <w:t xml:space="preserve"> Avez-vous constaté des écarts entre ce qui vous a été présenté en entretien et la réalité ?</w:t>
      </w:r>
    </w:p>
    <w:p>
      <w:pPr>
        <w:pStyle w:val="BodyText"/>
        <w:bidi w:val="0"/>
        <w:spacing w:before="0" w:after="195"/>
        <w:ind w:hanging="0" w:left="0" w:right="0"/>
        <w:jc w:val="left"/>
        <w:rPr/>
      </w:pPr>
      <w:r>
        <w:rPr>
          <w:b/>
        </w:rPr>
        <w:t>4.</w:t>
      </w:r>
      <w:r>
        <w:rPr/>
        <w:t xml:space="preserve"> Vos missions et vos objectifs vous paraissent-ils clairs ?</w:t>
      </w:r>
    </w:p>
    <w:p>
      <w:pPr>
        <w:pStyle w:val="BodyText"/>
        <w:bidi w:val="0"/>
        <w:spacing w:before="0" w:after="195"/>
        <w:ind w:hanging="0" w:left="0" w:right="0"/>
        <w:jc w:val="left"/>
        <w:rPr/>
      </w:pPr>
      <w:r>
        <w:rPr>
          <w:b/>
        </w:rPr>
        <w:t>5.</w:t>
      </w:r>
      <w:r>
        <w:rPr/>
        <w:t xml:space="preserve"> Qu'est-ce qui faciliterait votre prise de poste ?</w:t>
      </w:r>
    </w:p>
    <w:p>
      <w:pPr>
        <w:pStyle w:val="BodyText"/>
        <w:bidi w:val="0"/>
        <w:spacing w:before="0" w:after="195"/>
        <w:ind w:hanging="0" w:left="0" w:right="0"/>
        <w:jc w:val="left"/>
        <w:rPr/>
      </w:pPr>
      <w:r>
        <w:rPr>
          <w:b/>
        </w:rPr>
        <w:t>6.</w:t>
      </w:r>
      <w:r>
        <w:rPr/>
        <w:t xml:space="preserve"> Une suggestion d'amélioration, même modeste ?</w:t>
      </w:r>
    </w:p>
    <w:p>
      <w:pPr>
        <w:pStyle w:val="BodyText"/>
        <w:bidi w:val="0"/>
        <w:spacing w:before="210" w:after="283"/>
        <w:ind w:hanging="0" w:left="0" w:right="0"/>
        <w:jc w:val="left"/>
        <w:rPr>
          <w:color w:val="9A9A9A"/>
          <w:sz w:val="16"/>
          <w:bdr w:val="single" w:sz="2" w:space="5" w:color="E5E2DA"/>
        </w:rPr>
      </w:pPr>
      <w:r>
        <w:rPr>
          <w:color w:val="9A9A9A"/>
          <w:sz w:val="16"/>
          <w:bdr w:val="single" w:sz="2" w:space="5" w:color="E5E2DA"/>
        </w:rPr>
        <w:t>Modèle gratuit — RecrutOr, logiciel de recrutementwww.recrutor.fr</w:t>
      </w:r>
    </w:p>
    <w:sectPr>
      <w:type w:val="nextPage"/>
      <w:pgSz w:w="11906" w:h="16838"/>
      <w:pgMar w:left="850" w:right="850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DejaVu Sans;Arial;sans-serif" w:hAnsi="DejaVu Sans;Arial;sans-serif" w:eastAsia="DejaVu Sans;Arial;sans-serif" w:cs="DejaVu Sans;Arial;sans-serif"/>
      <w:color w:val="1F2024"/>
      <w:sz w:val="21"/>
      <w:szCs w:val="21"/>
      <w:lang w:val="fr-FR" w:eastAsia="zh-CN" w:bidi="hi-IN"/>
    </w:rPr>
  </w:style>
  <w:style w:type="paragraph" w:styleId="Heading1">
    <w:name w:val="Heading 1"/>
    <w:basedOn w:val="Titre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Caractresdenotedefin">
    <w:name w:val="Caractères de note de fin"/>
    <w:qFormat/>
    <w:rPr/>
  </w:style>
  <w:style w:type="character" w:styleId="Caractresdenotedebasdepage">
    <w:name w:val="Caractères de note de bas de page"/>
    <w:qFormat/>
    <w:rPr/>
  </w:style>
  <w:style w:type="character" w:styleId="Hyperlink">
    <w:name w:val="Hyperlink"/>
    <w:rPr>
      <w:color w:val="000080"/>
      <w:u w:val="single"/>
    </w:rPr>
  </w:style>
  <w:style w:type="paragraph" w:styleId="Lignehorizontale">
    <w:name w:val="Ligne horizontal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udetableau">
    <w:name w:val="Contenu de tableau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En-tteetpieddepage">
    <w:name w:val="En-tête et pied de page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itre">
    <w:name w:val="Titre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